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317" w:rsidRPr="00613317" w:rsidRDefault="00613317" w:rsidP="00613317">
      <w:pPr>
        <w:widowControl/>
        <w:shd w:val="clear" w:color="auto" w:fill="FFFFFF"/>
        <w:snapToGrid/>
        <w:spacing w:before="100" w:beforeAutospacing="1" w:after="100" w:afterAutospacing="1" w:line="240" w:lineRule="auto"/>
        <w:ind w:firstLine="0"/>
        <w:jc w:val="center"/>
        <w:rPr>
          <w:rFonts w:ascii="Arial" w:hAnsi="Arial" w:cs="Arial"/>
          <w:b/>
          <w:bCs/>
          <w:color w:val="000080"/>
          <w:sz w:val="21"/>
          <w:szCs w:val="21"/>
        </w:rPr>
      </w:pPr>
      <w:proofErr w:type="gramStart"/>
      <w:r w:rsidRPr="00613317">
        <w:rPr>
          <w:rFonts w:ascii="Arial" w:hAnsi="Arial" w:cs="Arial"/>
          <w:b/>
          <w:bCs/>
          <w:color w:val="000080"/>
          <w:sz w:val="21"/>
          <w:szCs w:val="21"/>
        </w:rPr>
        <w:t>Приказ МВД РФ от 10 января 2013 г. N 8</w:t>
      </w:r>
      <w:r w:rsidRPr="00613317">
        <w:rPr>
          <w:rFonts w:ascii="Arial" w:hAnsi="Arial" w:cs="Arial"/>
          <w:b/>
          <w:bCs/>
          <w:color w:val="000080"/>
          <w:sz w:val="21"/>
          <w:szCs w:val="21"/>
        </w:rPr>
        <w:br/>
        <w:t>"Об утверждении Порядка выплаты денежной компенсации вместо положенных по нормам снабжения предметов вещевого имущества личного пользования отдельным категориям сотрудников органов внутренних дел Российской Федерации и возмещения увольняемыми сотрудниками стоимости выданных им предметов вещевого имущества личного пользования"</w:t>
      </w:r>
      <w:proofErr w:type="gramEnd"/>
    </w:p>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r w:rsidRPr="00613317">
        <w:rPr>
          <w:rFonts w:ascii="Arial" w:hAnsi="Arial" w:cs="Arial"/>
          <w:color w:val="000000"/>
          <w:sz w:val="24"/>
          <w:szCs w:val="24"/>
        </w:rPr>
        <w:br/>
      </w:r>
    </w:p>
    <w:p w:rsidR="00613317" w:rsidRPr="00613317" w:rsidRDefault="00613317" w:rsidP="00613317">
      <w:pPr>
        <w:widowControl/>
        <w:shd w:val="clear" w:color="auto" w:fill="FFFFFF"/>
        <w:snapToGrid/>
        <w:spacing w:line="240" w:lineRule="auto"/>
        <w:ind w:firstLine="720"/>
        <w:jc w:val="left"/>
        <w:rPr>
          <w:rFonts w:ascii="Arial" w:hAnsi="Arial" w:cs="Arial"/>
          <w:color w:val="000000"/>
          <w:sz w:val="24"/>
          <w:szCs w:val="24"/>
        </w:rPr>
      </w:pPr>
      <w:r w:rsidRPr="00613317">
        <w:rPr>
          <w:rFonts w:ascii="Arial" w:hAnsi="Arial" w:cs="Arial"/>
          <w:color w:val="000000"/>
          <w:sz w:val="24"/>
          <w:szCs w:val="24"/>
        </w:rPr>
        <w:t xml:space="preserve">В соответствии с </w:t>
      </w:r>
      <w:hyperlink r:id="rId4" w:anchor="block_693" w:history="1">
        <w:r w:rsidRPr="00613317">
          <w:rPr>
            <w:rFonts w:ascii="Arial" w:hAnsi="Arial" w:cs="Arial"/>
            <w:color w:val="008000"/>
            <w:sz w:val="24"/>
            <w:szCs w:val="24"/>
          </w:rPr>
          <w:t>частями 3</w:t>
        </w:r>
      </w:hyperlink>
      <w:r w:rsidRPr="00613317">
        <w:rPr>
          <w:rFonts w:ascii="Arial" w:hAnsi="Arial" w:cs="Arial"/>
          <w:color w:val="000000"/>
          <w:sz w:val="24"/>
          <w:szCs w:val="24"/>
        </w:rPr>
        <w:t xml:space="preserve"> и </w:t>
      </w:r>
      <w:hyperlink r:id="rId5" w:anchor="block_694" w:history="1">
        <w:r w:rsidRPr="00613317">
          <w:rPr>
            <w:rFonts w:ascii="Arial" w:hAnsi="Arial" w:cs="Arial"/>
            <w:color w:val="008000"/>
            <w:sz w:val="24"/>
            <w:szCs w:val="24"/>
          </w:rPr>
          <w:t>4 статьи 69</w:t>
        </w:r>
      </w:hyperlink>
      <w:r w:rsidRPr="00613317">
        <w:rPr>
          <w:rFonts w:ascii="Arial" w:hAnsi="Arial" w:cs="Arial"/>
          <w:color w:val="000000"/>
          <w:sz w:val="24"/>
          <w:szCs w:val="24"/>
        </w:rP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hyperlink r:id="rId6" w:anchor="block_991" w:history="1">
        <w:r w:rsidRPr="00613317">
          <w:rPr>
            <w:rFonts w:ascii="Arial" w:hAnsi="Arial" w:cs="Arial"/>
            <w:color w:val="008000"/>
            <w:sz w:val="24"/>
            <w:szCs w:val="24"/>
          </w:rPr>
          <w:t>*</w:t>
        </w:r>
      </w:hyperlink>
      <w:r w:rsidRPr="00613317">
        <w:rPr>
          <w:rFonts w:ascii="Arial" w:hAnsi="Arial" w:cs="Arial"/>
          <w:color w:val="000000"/>
          <w:sz w:val="24"/>
          <w:szCs w:val="24"/>
        </w:rPr>
        <w:t xml:space="preserve"> - приказываю:</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1. </w:t>
      </w:r>
      <w:proofErr w:type="gramStart"/>
      <w:r w:rsidRPr="00613317">
        <w:rPr>
          <w:rFonts w:ascii="Arial" w:hAnsi="Arial" w:cs="Arial"/>
          <w:color w:val="000000"/>
          <w:szCs w:val="18"/>
        </w:rPr>
        <w:t xml:space="preserve">Утвердить прилагаемый </w:t>
      </w:r>
      <w:hyperlink r:id="rId7" w:anchor="block_1000" w:history="1">
        <w:r w:rsidRPr="00613317">
          <w:rPr>
            <w:rFonts w:ascii="Arial" w:hAnsi="Arial" w:cs="Arial"/>
            <w:color w:val="008000"/>
            <w:szCs w:val="18"/>
          </w:rPr>
          <w:t>Порядок</w:t>
        </w:r>
      </w:hyperlink>
      <w:r w:rsidRPr="00613317">
        <w:rPr>
          <w:rFonts w:ascii="Arial" w:hAnsi="Arial" w:cs="Arial"/>
          <w:color w:val="000000"/>
          <w:szCs w:val="18"/>
        </w:rPr>
        <w:t xml:space="preserve"> выплаты денежной компенсации вместо положенных по нормам снабжения предметов вещевого имущества личного пользования отдельным категориям сотрудников органов внутренних дел Российской Федерации и возмещения увольняемыми сотрудниками стоимости выданных им предметов вещевого имущества личного пользования</w:t>
      </w:r>
      <w:hyperlink r:id="rId8" w:anchor="block_992" w:history="1">
        <w:r w:rsidRPr="00613317">
          <w:rPr>
            <w:rFonts w:ascii="Arial" w:hAnsi="Arial" w:cs="Arial"/>
            <w:color w:val="008000"/>
            <w:szCs w:val="18"/>
          </w:rPr>
          <w:t>**</w:t>
        </w:r>
      </w:hyperlink>
      <w:r w:rsidRPr="00613317">
        <w:rPr>
          <w:rFonts w:ascii="Arial" w:hAnsi="Arial" w:cs="Arial"/>
          <w:color w:val="000000"/>
          <w:szCs w:val="18"/>
        </w:rPr>
        <w:t>.</w:t>
      </w:r>
      <w:proofErr w:type="gramEnd"/>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2. Выплату денежной компенсации производить согласно прилагаемому </w:t>
      </w:r>
      <w:hyperlink r:id="rId9" w:anchor="block_1000" w:history="1">
        <w:r w:rsidRPr="00613317">
          <w:rPr>
            <w:rFonts w:ascii="Arial" w:hAnsi="Arial" w:cs="Arial"/>
            <w:color w:val="008000"/>
            <w:szCs w:val="18"/>
          </w:rPr>
          <w:t>Порядку</w:t>
        </w:r>
      </w:hyperlink>
      <w:r w:rsidRPr="00613317">
        <w:rPr>
          <w:rFonts w:ascii="Arial" w:hAnsi="Arial" w:cs="Arial"/>
          <w:color w:val="000000"/>
          <w:szCs w:val="18"/>
        </w:rPr>
        <w:t xml:space="preserve"> в пределах ассигнований, выделяемых на эти цели.</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3. </w:t>
      </w:r>
      <w:proofErr w:type="gramStart"/>
      <w:r w:rsidRPr="00613317">
        <w:rPr>
          <w:rFonts w:ascii="Arial" w:hAnsi="Arial" w:cs="Arial"/>
          <w:color w:val="000000"/>
          <w:szCs w:val="18"/>
        </w:rPr>
        <w:t>Контроль за</w:t>
      </w:r>
      <w:proofErr w:type="gramEnd"/>
      <w:r w:rsidRPr="00613317">
        <w:rPr>
          <w:rFonts w:ascii="Arial" w:hAnsi="Arial" w:cs="Arial"/>
          <w:color w:val="000000"/>
          <w:szCs w:val="18"/>
        </w:rPr>
        <w:t xml:space="preserve"> выполнением настоящего приказа возложить на заместителей Министра, которые несут ответственность за соответствующие направления деятельности.</w:t>
      </w:r>
    </w:p>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p>
    <w:tbl>
      <w:tblPr>
        <w:tblW w:w="5000" w:type="pct"/>
        <w:tblCellSpacing w:w="15" w:type="dxa"/>
        <w:tblCellMar>
          <w:top w:w="15" w:type="dxa"/>
          <w:left w:w="15" w:type="dxa"/>
          <w:bottom w:w="15" w:type="dxa"/>
          <w:right w:w="15" w:type="dxa"/>
        </w:tblCellMar>
        <w:tblLook w:val="04A0"/>
      </w:tblPr>
      <w:tblGrid>
        <w:gridCol w:w="6281"/>
        <w:gridCol w:w="3164"/>
      </w:tblGrid>
      <w:tr w:rsidR="00613317" w:rsidRPr="00613317" w:rsidTr="00613317">
        <w:trPr>
          <w:tblCellSpacing w:w="15" w:type="dxa"/>
        </w:trPr>
        <w:tc>
          <w:tcPr>
            <w:tcW w:w="3300" w:type="pct"/>
            <w:vAlign w:val="bottom"/>
            <w:hideMark/>
          </w:tcPr>
          <w:p w:rsidR="00613317" w:rsidRPr="00613317" w:rsidRDefault="00613317" w:rsidP="00613317">
            <w:pPr>
              <w:widowControl/>
              <w:snapToGrid/>
              <w:spacing w:line="240" w:lineRule="auto"/>
              <w:ind w:firstLine="0"/>
              <w:jc w:val="left"/>
              <w:rPr>
                <w:rFonts w:ascii="Arial" w:hAnsi="Arial" w:cs="Arial"/>
                <w:szCs w:val="18"/>
              </w:rPr>
            </w:pPr>
            <w:r w:rsidRPr="00613317">
              <w:rPr>
                <w:rFonts w:ascii="Arial" w:hAnsi="Arial" w:cs="Arial"/>
                <w:szCs w:val="18"/>
              </w:rPr>
              <w:t>Министр</w:t>
            </w:r>
            <w:r w:rsidRPr="00613317">
              <w:rPr>
                <w:rFonts w:ascii="Arial" w:hAnsi="Arial" w:cs="Arial"/>
                <w:szCs w:val="18"/>
              </w:rPr>
              <w:br/>
              <w:t>генерал-лейтенант полиции</w:t>
            </w:r>
          </w:p>
        </w:tc>
        <w:tc>
          <w:tcPr>
            <w:tcW w:w="1650" w:type="pct"/>
            <w:vAlign w:val="bottom"/>
            <w:hideMark/>
          </w:tcPr>
          <w:p w:rsidR="00613317" w:rsidRPr="00613317" w:rsidRDefault="00613317" w:rsidP="00613317">
            <w:pPr>
              <w:widowControl/>
              <w:snapToGrid/>
              <w:spacing w:line="240" w:lineRule="auto"/>
              <w:ind w:firstLine="0"/>
              <w:jc w:val="right"/>
              <w:rPr>
                <w:rFonts w:ascii="Arial" w:hAnsi="Arial" w:cs="Arial"/>
                <w:szCs w:val="18"/>
              </w:rPr>
            </w:pPr>
            <w:r w:rsidRPr="00613317">
              <w:rPr>
                <w:rFonts w:ascii="Arial" w:hAnsi="Arial" w:cs="Arial"/>
                <w:szCs w:val="18"/>
              </w:rPr>
              <w:t>В. Колокольцев</w:t>
            </w:r>
          </w:p>
        </w:tc>
      </w:tr>
    </w:tbl>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r w:rsidRPr="00613317">
        <w:rPr>
          <w:rFonts w:ascii="Arial" w:hAnsi="Arial" w:cs="Arial"/>
          <w:color w:val="000000"/>
          <w:sz w:val="24"/>
          <w:szCs w:val="24"/>
        </w:rPr>
        <w:br/>
      </w:r>
    </w:p>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r w:rsidRPr="00613317">
        <w:rPr>
          <w:rFonts w:ascii="Arial" w:hAnsi="Arial" w:cs="Arial"/>
          <w:color w:val="000000"/>
          <w:sz w:val="24"/>
          <w:szCs w:val="24"/>
        </w:rPr>
        <w:t>Зарегистрировано в Минюсте РФ 4 марта 2013 г.</w:t>
      </w:r>
    </w:p>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r w:rsidRPr="00613317">
        <w:rPr>
          <w:rFonts w:ascii="Arial" w:hAnsi="Arial" w:cs="Arial"/>
          <w:color w:val="000000"/>
          <w:sz w:val="24"/>
          <w:szCs w:val="24"/>
        </w:rPr>
        <w:t>Регистрационный N 27431</w:t>
      </w:r>
    </w:p>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r w:rsidRPr="00613317">
        <w:rPr>
          <w:rFonts w:ascii="Arial" w:hAnsi="Arial" w:cs="Arial"/>
          <w:color w:val="000000"/>
          <w:sz w:val="24"/>
          <w:szCs w:val="24"/>
        </w:rPr>
        <w:br/>
      </w:r>
    </w:p>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r w:rsidRPr="00613317">
        <w:rPr>
          <w:rFonts w:ascii="Arial" w:hAnsi="Arial" w:cs="Arial"/>
          <w:color w:val="000000"/>
          <w:sz w:val="24"/>
          <w:szCs w:val="24"/>
        </w:rPr>
        <w:t>_____________________________</w:t>
      </w:r>
    </w:p>
    <w:p w:rsidR="00613317" w:rsidRPr="00613317" w:rsidRDefault="00613317" w:rsidP="00613317">
      <w:pPr>
        <w:widowControl/>
        <w:shd w:val="clear" w:color="auto" w:fill="FFFFFF"/>
        <w:snapToGrid/>
        <w:spacing w:line="240" w:lineRule="auto"/>
        <w:ind w:firstLine="720"/>
        <w:jc w:val="left"/>
        <w:rPr>
          <w:rFonts w:ascii="Arial" w:hAnsi="Arial" w:cs="Arial"/>
          <w:color w:val="000000"/>
          <w:sz w:val="24"/>
          <w:szCs w:val="24"/>
        </w:rPr>
      </w:pPr>
      <w:bookmarkStart w:id="0" w:name="991"/>
      <w:bookmarkEnd w:id="0"/>
      <w:r w:rsidRPr="00613317">
        <w:rPr>
          <w:rFonts w:ascii="Arial" w:hAnsi="Arial" w:cs="Arial"/>
          <w:color w:val="000000"/>
          <w:sz w:val="24"/>
          <w:szCs w:val="24"/>
        </w:rPr>
        <w:t>* Собрание законодательства Российской Федерации, 2011, N 49, ст. 7020.</w:t>
      </w:r>
    </w:p>
    <w:p w:rsidR="00613317" w:rsidRPr="00613317" w:rsidRDefault="00613317" w:rsidP="00613317">
      <w:pPr>
        <w:widowControl/>
        <w:shd w:val="clear" w:color="auto" w:fill="FFFFFF"/>
        <w:snapToGrid/>
        <w:spacing w:line="240" w:lineRule="auto"/>
        <w:ind w:firstLine="720"/>
        <w:jc w:val="left"/>
        <w:rPr>
          <w:rFonts w:ascii="Arial" w:hAnsi="Arial" w:cs="Arial"/>
          <w:color w:val="000000"/>
          <w:sz w:val="24"/>
          <w:szCs w:val="24"/>
        </w:rPr>
      </w:pPr>
      <w:bookmarkStart w:id="1" w:name="992"/>
      <w:bookmarkEnd w:id="1"/>
      <w:r w:rsidRPr="00613317">
        <w:rPr>
          <w:rFonts w:ascii="Arial" w:hAnsi="Arial" w:cs="Arial"/>
          <w:color w:val="000000"/>
          <w:sz w:val="24"/>
          <w:szCs w:val="24"/>
        </w:rPr>
        <w:t>** Далее - "Порядок".</w:t>
      </w:r>
    </w:p>
    <w:p w:rsidR="00613317" w:rsidRPr="00613317" w:rsidRDefault="00613317" w:rsidP="00613317">
      <w:pPr>
        <w:widowControl/>
        <w:shd w:val="clear" w:color="auto" w:fill="FFFFFF"/>
        <w:snapToGrid/>
        <w:spacing w:line="240" w:lineRule="auto"/>
        <w:ind w:firstLine="0"/>
        <w:jc w:val="left"/>
        <w:rPr>
          <w:rFonts w:ascii="Arial" w:hAnsi="Arial" w:cs="Arial"/>
          <w:color w:val="000000"/>
          <w:sz w:val="24"/>
          <w:szCs w:val="24"/>
        </w:rPr>
      </w:pPr>
    </w:p>
    <w:p w:rsidR="00613317" w:rsidRPr="00613317" w:rsidRDefault="00613317" w:rsidP="00613317">
      <w:pPr>
        <w:widowControl/>
        <w:shd w:val="clear" w:color="auto" w:fill="FFFFFF"/>
        <w:snapToGrid/>
        <w:spacing w:line="240" w:lineRule="auto"/>
        <w:ind w:firstLine="680"/>
        <w:jc w:val="right"/>
        <w:rPr>
          <w:rFonts w:ascii="Arial" w:hAnsi="Arial" w:cs="Arial"/>
          <w:color w:val="000000"/>
          <w:szCs w:val="18"/>
        </w:rPr>
      </w:pPr>
      <w:r w:rsidRPr="00613317">
        <w:rPr>
          <w:rFonts w:ascii="Arial" w:hAnsi="Arial" w:cs="Arial"/>
          <w:b/>
          <w:bCs/>
          <w:color w:val="000080"/>
        </w:rPr>
        <w:t>Приложение</w:t>
      </w:r>
    </w:p>
    <w:p w:rsidR="00613317" w:rsidRPr="00613317" w:rsidRDefault="00613317" w:rsidP="00613317">
      <w:pPr>
        <w:widowControl/>
        <w:shd w:val="clear" w:color="auto" w:fill="FFFFFF"/>
        <w:snapToGrid/>
        <w:spacing w:line="240" w:lineRule="auto"/>
        <w:ind w:firstLine="0"/>
        <w:rPr>
          <w:rFonts w:ascii="Arial" w:hAnsi="Arial" w:cs="Arial"/>
          <w:color w:val="000000"/>
          <w:szCs w:val="18"/>
        </w:rPr>
      </w:pPr>
      <w:r w:rsidRPr="00613317">
        <w:rPr>
          <w:rFonts w:ascii="Arial" w:hAnsi="Arial" w:cs="Arial"/>
          <w:color w:val="000000"/>
          <w:szCs w:val="18"/>
        </w:rPr>
        <w:br/>
      </w:r>
    </w:p>
    <w:p w:rsidR="00613317" w:rsidRPr="00613317" w:rsidRDefault="00613317" w:rsidP="00613317">
      <w:pPr>
        <w:widowControl/>
        <w:shd w:val="clear" w:color="auto" w:fill="FFFFFF"/>
        <w:snapToGrid/>
        <w:spacing w:line="240" w:lineRule="auto"/>
        <w:ind w:firstLine="0"/>
        <w:jc w:val="center"/>
        <w:rPr>
          <w:rFonts w:ascii="Arial" w:hAnsi="Arial" w:cs="Arial"/>
          <w:b/>
          <w:bCs/>
          <w:color w:val="000080"/>
          <w:sz w:val="21"/>
          <w:szCs w:val="21"/>
        </w:rPr>
      </w:pPr>
      <w:proofErr w:type="gramStart"/>
      <w:r w:rsidRPr="00613317">
        <w:rPr>
          <w:rFonts w:ascii="Arial" w:hAnsi="Arial" w:cs="Arial"/>
          <w:b/>
          <w:bCs/>
          <w:color w:val="000080"/>
          <w:sz w:val="21"/>
          <w:szCs w:val="21"/>
        </w:rPr>
        <w:t>Порядок</w:t>
      </w:r>
      <w:r w:rsidRPr="00613317">
        <w:rPr>
          <w:rFonts w:ascii="Arial" w:hAnsi="Arial" w:cs="Arial"/>
          <w:b/>
          <w:bCs/>
          <w:color w:val="000080"/>
          <w:sz w:val="21"/>
          <w:szCs w:val="21"/>
        </w:rPr>
        <w:br/>
        <w:t>выплаты денежной компенсации вместо положенных по нормам снабжения предметов вещевого имущества личного пользования отдельным категориям сотрудников органов внутренних дел Российской Федерации и возмещения увольняемыми сотрудниками стоимости выданных им предметов вещевого имущества личного пользования</w:t>
      </w:r>
      <w:proofErr w:type="gramEnd"/>
    </w:p>
    <w:p w:rsidR="00613317" w:rsidRPr="00613317" w:rsidRDefault="00613317" w:rsidP="00613317">
      <w:pPr>
        <w:widowControl/>
        <w:shd w:val="clear" w:color="auto" w:fill="FFFFFF"/>
        <w:snapToGrid/>
        <w:spacing w:line="240" w:lineRule="auto"/>
        <w:ind w:firstLine="0"/>
        <w:rPr>
          <w:rFonts w:ascii="Arial" w:hAnsi="Arial" w:cs="Arial"/>
          <w:color w:val="000000"/>
          <w:szCs w:val="18"/>
        </w:rPr>
      </w:pP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1. </w:t>
      </w:r>
      <w:proofErr w:type="gramStart"/>
      <w:r w:rsidRPr="00613317">
        <w:rPr>
          <w:rFonts w:ascii="Arial" w:hAnsi="Arial" w:cs="Arial"/>
          <w:color w:val="000000"/>
          <w:szCs w:val="18"/>
        </w:rPr>
        <w:t>Выплата денежной компенсации вместо положенных по нормам снабжения предметов вещевого имущества личного пользования</w:t>
      </w:r>
      <w:hyperlink r:id="rId10" w:anchor="block_1991" w:history="1">
        <w:r w:rsidRPr="00613317">
          <w:rPr>
            <w:rFonts w:ascii="Arial" w:hAnsi="Arial" w:cs="Arial"/>
            <w:color w:val="008000"/>
            <w:szCs w:val="18"/>
          </w:rPr>
          <w:t>*</w:t>
        </w:r>
      </w:hyperlink>
      <w:r w:rsidRPr="00613317">
        <w:rPr>
          <w:rFonts w:ascii="Arial" w:hAnsi="Arial" w:cs="Arial"/>
          <w:color w:val="000000"/>
          <w:szCs w:val="18"/>
        </w:rPr>
        <w:t xml:space="preserve"> сотрудникам органов внутренних дел Российской Федерации</w:t>
      </w:r>
      <w:hyperlink r:id="rId11" w:anchor="block_1992" w:history="1">
        <w:r w:rsidRPr="00613317">
          <w:rPr>
            <w:rFonts w:ascii="Arial" w:hAnsi="Arial" w:cs="Arial"/>
            <w:color w:val="008000"/>
            <w:szCs w:val="18"/>
          </w:rPr>
          <w:t>**</w:t>
        </w:r>
      </w:hyperlink>
      <w:r w:rsidRPr="00613317">
        <w:rPr>
          <w:rFonts w:ascii="Arial" w:hAnsi="Arial" w:cs="Arial"/>
          <w:color w:val="000000"/>
          <w:szCs w:val="18"/>
        </w:rPr>
        <w:t>, которые в связи с характером служебной деятельности не пользуются форменной одеждой, производится ежегодно по месту прикрепления личного состава на вещевое обеспечение на основании оформляемой подразделением вещевого обеспечения органа внутренних дел Российской Федерации справки на выплату денежной компенсации вместо положенных предметов вещевого</w:t>
      </w:r>
      <w:proofErr w:type="gramEnd"/>
      <w:r w:rsidRPr="00613317">
        <w:rPr>
          <w:rFonts w:ascii="Arial" w:hAnsi="Arial" w:cs="Arial"/>
          <w:color w:val="000000"/>
          <w:szCs w:val="18"/>
        </w:rPr>
        <w:t xml:space="preserve"> имущества личного пользования.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2. Денежная компенсация выплачивается: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2.1. Сотрудникам, замещающим в подразделениях, осуществляющих оперативно-розыскную деятельность, должности, исполнение обязанностей по которым исключает ношение формы одежды.</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2.2. Сотрудникам, в установленном </w:t>
      </w:r>
      <w:proofErr w:type="gramStart"/>
      <w:r w:rsidRPr="00613317">
        <w:rPr>
          <w:rFonts w:ascii="Arial" w:hAnsi="Arial" w:cs="Arial"/>
          <w:color w:val="000000"/>
          <w:szCs w:val="18"/>
        </w:rPr>
        <w:t>порядке</w:t>
      </w:r>
      <w:proofErr w:type="gramEnd"/>
      <w:r w:rsidRPr="00613317">
        <w:rPr>
          <w:rFonts w:ascii="Arial" w:hAnsi="Arial" w:cs="Arial"/>
          <w:color w:val="000000"/>
          <w:szCs w:val="18"/>
        </w:rPr>
        <w:t xml:space="preserve"> прикомандированным к федеральным органам государственной власти, иным государственным органам и организациям с оставлением в кадрах МВД России, а также назначенным на должность в представительстве федерального органа исполнительной власти в сфере внутренних дел, находящемся за пределами территории Российской Федерации, по решению руководителя органа прикомандирования.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3. Денежная компенсация не выплачивается сотрудникам, которым присваивается первое специальное звание до получения ими полного комплекта вещевого имущества личного пользования, а также сотрудникам, не имеющим полного комплекта вещевого имущества личного пользования, пригодного к </w:t>
      </w:r>
      <w:r w:rsidRPr="00613317">
        <w:rPr>
          <w:rFonts w:ascii="Arial" w:hAnsi="Arial" w:cs="Arial"/>
          <w:color w:val="000000"/>
          <w:szCs w:val="18"/>
        </w:rPr>
        <w:lastRenderedPageBreak/>
        <w:t xml:space="preserve">использованию по прямому назначению, за исключением сотрудников, указанных в </w:t>
      </w:r>
      <w:hyperlink r:id="rId12" w:anchor="block_1021" w:history="1">
        <w:r w:rsidRPr="00613317">
          <w:rPr>
            <w:rFonts w:ascii="Arial" w:hAnsi="Arial" w:cs="Arial"/>
            <w:color w:val="008000"/>
            <w:szCs w:val="18"/>
          </w:rPr>
          <w:t>подпункте 2.1</w:t>
        </w:r>
      </w:hyperlink>
      <w:r w:rsidRPr="00613317">
        <w:rPr>
          <w:rFonts w:ascii="Arial" w:hAnsi="Arial" w:cs="Arial"/>
          <w:color w:val="000000"/>
          <w:szCs w:val="18"/>
        </w:rPr>
        <w:t xml:space="preserve"> настоящего Порядка.</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4. Денежная компенсация выплачивается сотрудникам за не выданные либо не полученные ими предметы вещевого имущества личного пользования после окончания их срока носки (эксплуатации), в течение которого они должны были находиться во владении и безвозмездном пользовании.</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5. </w:t>
      </w:r>
      <w:proofErr w:type="gramStart"/>
      <w:r w:rsidRPr="00613317">
        <w:rPr>
          <w:rFonts w:ascii="Arial" w:hAnsi="Arial" w:cs="Arial"/>
          <w:color w:val="000000"/>
          <w:szCs w:val="18"/>
        </w:rPr>
        <w:t xml:space="preserve">Сотрудникам, не указанным в </w:t>
      </w:r>
      <w:hyperlink r:id="rId13" w:anchor="block_102" w:history="1">
        <w:r w:rsidRPr="00613317">
          <w:rPr>
            <w:rFonts w:ascii="Arial" w:hAnsi="Arial" w:cs="Arial"/>
            <w:color w:val="008000"/>
            <w:szCs w:val="18"/>
          </w:rPr>
          <w:t>пункте 2</w:t>
        </w:r>
      </w:hyperlink>
      <w:r w:rsidRPr="00613317">
        <w:rPr>
          <w:rFonts w:ascii="Arial" w:hAnsi="Arial" w:cs="Arial"/>
          <w:color w:val="000000"/>
          <w:szCs w:val="18"/>
        </w:rPr>
        <w:t xml:space="preserve"> настоящего Порядка, с учетом выполняемых ими функций, выплата денежной компенсации производится в конце года по рапортам сотрудников, согласованным руководством МВД России, главных управлений, департаментов и управлений МВД России, территориальных органов МВД России на окружном, межрегиональном и региональном уровнях, образовательных учреждений, научно-исследовательских, медико-санитарных и санаторно-курортных организаций системы МВД России, окружных управлений материально-технического снабжения системы МВД</w:t>
      </w:r>
      <w:proofErr w:type="gramEnd"/>
      <w:r w:rsidRPr="00613317">
        <w:rPr>
          <w:rFonts w:ascii="Arial" w:hAnsi="Arial" w:cs="Arial"/>
          <w:color w:val="000000"/>
          <w:szCs w:val="18"/>
        </w:rPr>
        <w:t xml:space="preserve"> России, иных организаций и подразделений, созданных для выполнения задач и осуществления полномочий, возложенных на органы внутренних дел Российской Федерации</w:t>
      </w:r>
      <w:hyperlink r:id="rId14" w:anchor="block_1993" w:history="1">
        <w:r w:rsidRPr="00613317">
          <w:rPr>
            <w:rFonts w:ascii="Arial" w:hAnsi="Arial" w:cs="Arial"/>
            <w:color w:val="008000"/>
            <w:szCs w:val="18"/>
          </w:rPr>
          <w:t>***</w:t>
        </w:r>
      </w:hyperlink>
      <w:r w:rsidRPr="00613317">
        <w:rPr>
          <w:rFonts w:ascii="Arial" w:hAnsi="Arial" w:cs="Arial"/>
          <w:color w:val="000000"/>
          <w:szCs w:val="18"/>
        </w:rPr>
        <w:t>.</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6. Сотрудникам, увольняемым со службы, за исключением сотрудников, которые в соответствии с </w:t>
      </w:r>
      <w:hyperlink r:id="rId15" w:anchor="block_694" w:history="1">
        <w:r w:rsidRPr="00613317">
          <w:rPr>
            <w:rFonts w:ascii="Arial" w:hAnsi="Arial" w:cs="Arial"/>
            <w:color w:val="008000"/>
            <w:szCs w:val="18"/>
          </w:rPr>
          <w:t>законодательством</w:t>
        </w:r>
      </w:hyperlink>
      <w:r w:rsidRPr="00613317">
        <w:rPr>
          <w:rFonts w:ascii="Arial" w:hAnsi="Arial" w:cs="Arial"/>
          <w:color w:val="000000"/>
          <w:szCs w:val="18"/>
        </w:rPr>
        <w:t xml:space="preserve"> Российской Федерации возмещают стоимость выданных им предметов вещевого имущества личного пользования с учетом сроков носки, выплата денежной компенсации производится в следующем порядке:</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6.1. Сотрудникам, увольняемым с правом ношения форменной одежды, по их желанию выдается вещевое имущество личного пользования или выплачивается денежная компенсация.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6.2. Сотрудникам, увольняемым без права ношения форменной одежды, выплачивается денежная компенсация.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6.3. Денежная компенсация выплачивается за предметы вещевого имущества личного пользования, предусмотренные соответствующими нормами снабжения и не полученные сотрудниками ко дню увольнения.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 xml:space="preserve">7. В случаях, когда в соответствии с </w:t>
      </w:r>
      <w:hyperlink r:id="rId16" w:anchor="block_694" w:history="1">
        <w:r w:rsidRPr="00613317">
          <w:rPr>
            <w:rFonts w:ascii="Arial" w:hAnsi="Arial" w:cs="Arial"/>
            <w:color w:val="008000"/>
            <w:szCs w:val="18"/>
          </w:rPr>
          <w:t>законодательством</w:t>
        </w:r>
      </w:hyperlink>
      <w:r w:rsidRPr="00613317">
        <w:rPr>
          <w:rFonts w:ascii="Arial" w:hAnsi="Arial" w:cs="Arial"/>
          <w:color w:val="000000"/>
          <w:szCs w:val="18"/>
        </w:rPr>
        <w:t xml:space="preserve"> Российской Федерации сотрудники, увольняемые из органов внутренних дел, возмещают стоимость выданных им предметов вещевого имущества личного пользования с учетом сроков носки, взаиморасчеты с ними производятся в следующем порядке:</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7.1. За предметы вещевого имущества личного пользования, положенные сотрудникам по нормам снабжения и неполученные ко дню увольнения, им начисляется денежная компенсация по стоимости предметов вещевого имущества (пропорционально - с месяца возникновения права на получение данных предметов по месяц увольнения).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r w:rsidRPr="00613317">
        <w:rPr>
          <w:rFonts w:ascii="Arial" w:hAnsi="Arial" w:cs="Arial"/>
          <w:color w:val="000000"/>
          <w:szCs w:val="18"/>
        </w:rPr>
        <w:t>7.2. За полученные ко дню увольнения предметы вещевого имущества личного пользования с не истекшими сроками носки с сотрудников взыскивается задолженность по стоимости предметов вещевого имущества (пропорционально - с месяца увольнения по месяц окончания срока носки предметов) в размерах денежной компенсации, действующей на день увольнения.</w:t>
      </w:r>
    </w:p>
    <w:p w:rsidR="00613317" w:rsidRPr="00613317" w:rsidRDefault="00613317" w:rsidP="00613317">
      <w:pPr>
        <w:widowControl/>
        <w:shd w:val="clear" w:color="auto" w:fill="FFFFFF"/>
        <w:snapToGrid/>
        <w:spacing w:line="240" w:lineRule="auto"/>
        <w:ind w:firstLine="0"/>
        <w:rPr>
          <w:rFonts w:ascii="Arial" w:hAnsi="Arial" w:cs="Arial"/>
          <w:color w:val="000000"/>
          <w:szCs w:val="18"/>
        </w:rPr>
      </w:pPr>
    </w:p>
    <w:p w:rsidR="00613317" w:rsidRPr="00613317" w:rsidRDefault="00613317" w:rsidP="00613317">
      <w:pPr>
        <w:widowControl/>
        <w:shd w:val="clear" w:color="auto" w:fill="FFFFFF"/>
        <w:snapToGrid/>
        <w:spacing w:line="240" w:lineRule="auto"/>
        <w:ind w:firstLine="0"/>
        <w:rPr>
          <w:rFonts w:ascii="Arial" w:hAnsi="Arial" w:cs="Arial"/>
          <w:color w:val="000000"/>
          <w:szCs w:val="18"/>
        </w:rPr>
      </w:pPr>
      <w:r w:rsidRPr="00613317">
        <w:rPr>
          <w:rFonts w:ascii="Arial" w:hAnsi="Arial" w:cs="Arial"/>
          <w:color w:val="000000"/>
          <w:szCs w:val="18"/>
        </w:rPr>
        <w:t>_____________________________</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bookmarkStart w:id="2" w:name="1991"/>
      <w:bookmarkEnd w:id="2"/>
      <w:r w:rsidRPr="00613317">
        <w:rPr>
          <w:rFonts w:ascii="Arial" w:hAnsi="Arial" w:cs="Arial"/>
          <w:color w:val="000000"/>
          <w:szCs w:val="18"/>
        </w:rPr>
        <w:t>* Далее - "денежная компенсация".</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bookmarkStart w:id="3" w:name="1992"/>
      <w:bookmarkEnd w:id="3"/>
      <w:r w:rsidRPr="00613317">
        <w:rPr>
          <w:rFonts w:ascii="Arial" w:hAnsi="Arial" w:cs="Arial"/>
          <w:color w:val="000000"/>
          <w:szCs w:val="18"/>
        </w:rPr>
        <w:t>** Далее - "сотрудники".</w:t>
      </w:r>
    </w:p>
    <w:p w:rsidR="00613317" w:rsidRPr="00613317" w:rsidRDefault="00613317" w:rsidP="00613317">
      <w:pPr>
        <w:widowControl/>
        <w:shd w:val="clear" w:color="auto" w:fill="FFFFFF"/>
        <w:snapToGrid/>
        <w:spacing w:line="240" w:lineRule="auto"/>
        <w:ind w:firstLine="720"/>
        <w:rPr>
          <w:rFonts w:ascii="Arial" w:hAnsi="Arial" w:cs="Arial"/>
          <w:color w:val="000000"/>
          <w:szCs w:val="18"/>
        </w:rPr>
      </w:pPr>
      <w:bookmarkStart w:id="4" w:name="1993"/>
      <w:bookmarkEnd w:id="4"/>
      <w:r w:rsidRPr="00613317">
        <w:rPr>
          <w:rFonts w:ascii="Arial" w:hAnsi="Arial" w:cs="Arial"/>
          <w:color w:val="000000"/>
          <w:szCs w:val="18"/>
        </w:rPr>
        <w:t>*** Далее - "органы внутренних дел".</w:t>
      </w:r>
    </w:p>
    <w:p w:rsidR="00613317" w:rsidRPr="00613317" w:rsidRDefault="00613317" w:rsidP="00613317">
      <w:pPr>
        <w:widowControl/>
        <w:shd w:val="clear" w:color="auto" w:fill="FFFFFF"/>
        <w:snapToGrid/>
        <w:spacing w:line="240" w:lineRule="auto"/>
        <w:ind w:firstLine="0"/>
        <w:rPr>
          <w:rFonts w:ascii="Arial" w:hAnsi="Arial" w:cs="Arial"/>
          <w:color w:val="000000"/>
          <w:szCs w:val="18"/>
        </w:rPr>
      </w:pPr>
    </w:p>
    <w:p w:rsidR="00613317" w:rsidRPr="00613317" w:rsidRDefault="00613317" w:rsidP="00613317">
      <w:pPr>
        <w:widowControl/>
        <w:shd w:val="clear" w:color="auto" w:fill="FFFFFF"/>
        <w:snapToGrid/>
        <w:spacing w:line="240" w:lineRule="auto"/>
        <w:ind w:firstLine="720"/>
        <w:jc w:val="left"/>
        <w:rPr>
          <w:rFonts w:ascii="Arial" w:hAnsi="Arial" w:cs="Arial"/>
          <w:vanish/>
          <w:color w:val="000000"/>
          <w:sz w:val="24"/>
          <w:szCs w:val="24"/>
        </w:rPr>
      </w:pPr>
      <w:r w:rsidRPr="00613317">
        <w:rPr>
          <w:rFonts w:ascii="Arial" w:hAnsi="Arial" w:cs="Arial"/>
          <w:vanish/>
          <w:color w:val="000000"/>
          <w:sz w:val="24"/>
          <w:szCs w:val="24"/>
        </w:rPr>
        <w:t>Некоторым сотрудникам ОВД, которые в связи с характером службы не носят форму, вместо положенных вещей выплачивается компенсация. Речь идет о лицах, осуществляющих оперативно-розыскную деятельность, которым запрещено носить форму, о сотрудниках, прикомандированных к органам и организациям (с оставлением в кадрах МВД России), а также о тех, кто проходит службу в представительстве Министерства, находящемся за рубежом.</w:t>
      </w:r>
    </w:p>
    <w:p w:rsidR="00613317" w:rsidRPr="00613317" w:rsidRDefault="00613317" w:rsidP="00613317">
      <w:pPr>
        <w:widowControl/>
        <w:shd w:val="clear" w:color="auto" w:fill="FFFFFF"/>
        <w:snapToGrid/>
        <w:spacing w:line="240" w:lineRule="auto"/>
        <w:ind w:firstLine="720"/>
        <w:jc w:val="left"/>
        <w:rPr>
          <w:rFonts w:ascii="Arial" w:hAnsi="Arial" w:cs="Arial"/>
          <w:vanish/>
          <w:color w:val="000000"/>
          <w:sz w:val="24"/>
          <w:szCs w:val="24"/>
        </w:rPr>
      </w:pPr>
      <w:r w:rsidRPr="00613317">
        <w:rPr>
          <w:rFonts w:ascii="Arial" w:hAnsi="Arial" w:cs="Arial"/>
          <w:vanish/>
          <w:color w:val="000000"/>
          <w:sz w:val="24"/>
          <w:szCs w:val="24"/>
        </w:rPr>
        <w:t>Указанным лицам компенсация производится на основании справки, которая оформляется подразделениями вещевого обеспечения ОВД.</w:t>
      </w:r>
    </w:p>
    <w:p w:rsidR="00613317" w:rsidRPr="00613317" w:rsidRDefault="00613317" w:rsidP="00613317">
      <w:pPr>
        <w:widowControl/>
        <w:shd w:val="clear" w:color="auto" w:fill="FFFFFF"/>
        <w:snapToGrid/>
        <w:spacing w:line="240" w:lineRule="auto"/>
        <w:ind w:firstLine="720"/>
        <w:jc w:val="left"/>
        <w:rPr>
          <w:rFonts w:ascii="Arial" w:hAnsi="Arial" w:cs="Arial"/>
          <w:vanish/>
          <w:color w:val="000000"/>
          <w:sz w:val="24"/>
          <w:szCs w:val="24"/>
        </w:rPr>
      </w:pPr>
      <w:r w:rsidRPr="00613317">
        <w:rPr>
          <w:rFonts w:ascii="Arial" w:hAnsi="Arial" w:cs="Arial"/>
          <w:vanish/>
          <w:color w:val="000000"/>
          <w:sz w:val="24"/>
          <w:szCs w:val="24"/>
        </w:rPr>
        <w:t>Если по окончании срока носки сотруднику не выдана новая форма (вещь), то ему также полагается компенсация. Выплата производится в конце года по рапорту лица.</w:t>
      </w:r>
    </w:p>
    <w:p w:rsidR="00613317" w:rsidRPr="00613317" w:rsidRDefault="00613317" w:rsidP="00613317">
      <w:pPr>
        <w:widowControl/>
        <w:shd w:val="clear" w:color="auto" w:fill="FFFFFF"/>
        <w:snapToGrid/>
        <w:spacing w:line="240" w:lineRule="auto"/>
        <w:ind w:firstLine="720"/>
        <w:jc w:val="left"/>
        <w:rPr>
          <w:rFonts w:ascii="Arial" w:hAnsi="Arial" w:cs="Arial"/>
          <w:vanish/>
          <w:color w:val="000000"/>
          <w:sz w:val="24"/>
          <w:szCs w:val="24"/>
        </w:rPr>
      </w:pPr>
      <w:r w:rsidRPr="00613317">
        <w:rPr>
          <w:rFonts w:ascii="Arial" w:hAnsi="Arial" w:cs="Arial"/>
          <w:vanish/>
          <w:color w:val="000000"/>
          <w:sz w:val="24"/>
          <w:szCs w:val="24"/>
        </w:rPr>
        <w:t>Компенсация не выплачивается сотрудникам, которым присваивается первое специальное звание до получения ими полного комплекта вещей, а также тем, кто не имеет полного комплекта вещей, пригодных к использованию.</w:t>
      </w:r>
    </w:p>
    <w:p w:rsidR="00613317" w:rsidRPr="00613317" w:rsidRDefault="00613317" w:rsidP="00613317">
      <w:pPr>
        <w:widowControl/>
        <w:shd w:val="clear" w:color="auto" w:fill="FFFFFF"/>
        <w:snapToGrid/>
        <w:spacing w:line="240" w:lineRule="auto"/>
        <w:ind w:firstLine="720"/>
        <w:jc w:val="left"/>
        <w:rPr>
          <w:rFonts w:ascii="Arial" w:hAnsi="Arial" w:cs="Arial"/>
          <w:vanish/>
          <w:color w:val="000000"/>
          <w:sz w:val="24"/>
          <w:szCs w:val="24"/>
        </w:rPr>
      </w:pPr>
      <w:r w:rsidRPr="00613317">
        <w:rPr>
          <w:rFonts w:ascii="Arial" w:hAnsi="Arial" w:cs="Arial"/>
          <w:vanish/>
          <w:color w:val="000000"/>
          <w:sz w:val="24"/>
          <w:szCs w:val="24"/>
        </w:rPr>
        <w:t>При увольнении сотрудников ОВД без права ношения формы им полагается компенсация. Лицам, увольняемым с правом ношения формы, по их выбору могут выдать вещи или выплатить компенсацию. Компенсация положена за те вещи, которые не получены к моменту увольнения.</w:t>
      </w:r>
    </w:p>
    <w:p w:rsidR="00613317" w:rsidRPr="00613317" w:rsidRDefault="00613317" w:rsidP="00613317">
      <w:pPr>
        <w:widowControl/>
        <w:shd w:val="clear" w:color="auto" w:fill="FFFFFF"/>
        <w:snapToGrid/>
        <w:spacing w:line="240" w:lineRule="auto"/>
        <w:ind w:firstLine="720"/>
        <w:jc w:val="left"/>
        <w:rPr>
          <w:rFonts w:ascii="Arial" w:hAnsi="Arial" w:cs="Arial"/>
          <w:vanish/>
          <w:color w:val="000000"/>
          <w:sz w:val="24"/>
          <w:szCs w:val="24"/>
        </w:rPr>
      </w:pPr>
      <w:r w:rsidRPr="00613317">
        <w:rPr>
          <w:rFonts w:ascii="Arial" w:hAnsi="Arial" w:cs="Arial"/>
          <w:vanish/>
          <w:color w:val="000000"/>
          <w:sz w:val="24"/>
          <w:szCs w:val="24"/>
        </w:rPr>
        <w:t>Установлено, как производятся взаиморасчеты при увольнении сотрудников, которые должны возместить стоимость выданных им вещей.</w:t>
      </w:r>
    </w:p>
    <w:p w:rsidR="00613317" w:rsidRPr="00613317" w:rsidRDefault="00613317" w:rsidP="00613317">
      <w:pPr>
        <w:widowControl/>
        <w:shd w:val="clear" w:color="auto" w:fill="FFFFFF"/>
        <w:snapToGrid/>
        <w:spacing w:line="240" w:lineRule="auto"/>
        <w:ind w:firstLine="0"/>
        <w:jc w:val="left"/>
        <w:rPr>
          <w:rFonts w:ascii="Arial" w:hAnsi="Arial" w:cs="Arial"/>
          <w:vanish/>
          <w:color w:val="000000"/>
          <w:sz w:val="24"/>
          <w:szCs w:val="24"/>
        </w:rPr>
      </w:pPr>
      <w:r w:rsidRPr="00613317">
        <w:rPr>
          <w:rFonts w:ascii="Arial" w:hAnsi="Arial" w:cs="Arial"/>
          <w:vanish/>
          <w:color w:val="000000"/>
          <w:sz w:val="24"/>
          <w:szCs w:val="24"/>
        </w:rPr>
        <w:br/>
      </w:r>
    </w:p>
    <w:p w:rsidR="00613317" w:rsidRPr="00613317" w:rsidRDefault="00613317" w:rsidP="00613317">
      <w:pPr>
        <w:widowControl/>
        <w:shd w:val="clear" w:color="auto" w:fill="FFFFFF"/>
        <w:snapToGrid/>
        <w:spacing w:line="240" w:lineRule="auto"/>
        <w:ind w:firstLine="120"/>
        <w:jc w:val="left"/>
        <w:rPr>
          <w:rFonts w:ascii="Arial" w:hAnsi="Arial" w:cs="Arial"/>
          <w:vanish/>
          <w:color w:val="000000"/>
          <w:sz w:val="24"/>
          <w:szCs w:val="24"/>
        </w:rPr>
      </w:pPr>
      <w:r w:rsidRPr="00613317">
        <w:rPr>
          <w:rFonts w:ascii="Arial" w:hAnsi="Arial" w:cs="Arial"/>
          <w:vanish/>
          <w:color w:val="000000"/>
          <w:sz w:val="24"/>
          <w:szCs w:val="24"/>
        </w:rPr>
        <w:t>Приказ МВД РФ от 10 января 2013 г. N 8 "Об утверждении Порядка выплаты денежной компенсации вместо положенных по нормам снабжения предметов вещевого имущества личного пользования отдельным категориям сотрудников органов внутренних дел Российской Федерации и возмещения увольняемыми сотрудниками стоимости выданных им предметов вещевого имущества личного пользования"</w:t>
      </w:r>
    </w:p>
    <w:p w:rsidR="00613317" w:rsidRPr="00613317" w:rsidRDefault="00613317" w:rsidP="00613317">
      <w:pPr>
        <w:widowControl/>
        <w:shd w:val="clear" w:color="auto" w:fill="FFFFFF"/>
        <w:snapToGrid/>
        <w:spacing w:line="240" w:lineRule="auto"/>
        <w:ind w:firstLine="0"/>
        <w:jc w:val="left"/>
        <w:rPr>
          <w:rFonts w:ascii="Arial" w:hAnsi="Arial" w:cs="Arial"/>
          <w:vanish/>
          <w:color w:val="000000"/>
          <w:sz w:val="24"/>
          <w:szCs w:val="24"/>
        </w:rPr>
      </w:pPr>
      <w:r w:rsidRPr="00613317">
        <w:rPr>
          <w:rFonts w:ascii="Arial" w:hAnsi="Arial" w:cs="Arial"/>
          <w:vanish/>
          <w:color w:val="000000"/>
          <w:sz w:val="24"/>
          <w:szCs w:val="24"/>
        </w:rPr>
        <w:br/>
      </w:r>
    </w:p>
    <w:p w:rsidR="00613317" w:rsidRPr="00613317" w:rsidRDefault="00613317" w:rsidP="00613317">
      <w:pPr>
        <w:widowControl/>
        <w:shd w:val="clear" w:color="auto" w:fill="FFFFFF"/>
        <w:snapToGrid/>
        <w:spacing w:line="240" w:lineRule="auto"/>
        <w:ind w:firstLine="120"/>
        <w:jc w:val="left"/>
        <w:rPr>
          <w:rFonts w:ascii="Arial" w:hAnsi="Arial" w:cs="Arial"/>
          <w:vanish/>
          <w:color w:val="000000"/>
          <w:sz w:val="24"/>
          <w:szCs w:val="24"/>
        </w:rPr>
      </w:pPr>
      <w:r w:rsidRPr="00613317">
        <w:rPr>
          <w:rFonts w:ascii="Arial" w:hAnsi="Arial" w:cs="Arial"/>
          <w:vanish/>
          <w:color w:val="000000"/>
          <w:sz w:val="24"/>
          <w:szCs w:val="24"/>
        </w:rPr>
        <w:t>Зарегистрировано в Минюсте РФ 4 марта 2013 г.</w:t>
      </w:r>
    </w:p>
    <w:p w:rsidR="00613317" w:rsidRPr="00613317" w:rsidRDefault="00613317" w:rsidP="00613317">
      <w:pPr>
        <w:widowControl/>
        <w:shd w:val="clear" w:color="auto" w:fill="FFFFFF"/>
        <w:snapToGrid/>
        <w:spacing w:line="240" w:lineRule="auto"/>
        <w:ind w:firstLine="120"/>
        <w:jc w:val="left"/>
        <w:rPr>
          <w:rFonts w:ascii="Arial" w:hAnsi="Arial" w:cs="Arial"/>
          <w:vanish/>
          <w:color w:val="000000"/>
          <w:sz w:val="24"/>
          <w:szCs w:val="24"/>
        </w:rPr>
      </w:pPr>
      <w:r w:rsidRPr="00613317">
        <w:rPr>
          <w:rFonts w:ascii="Arial" w:hAnsi="Arial" w:cs="Arial"/>
          <w:vanish/>
          <w:color w:val="000000"/>
          <w:sz w:val="24"/>
          <w:szCs w:val="24"/>
        </w:rPr>
        <w:t>Регистрационный N 27431</w:t>
      </w:r>
    </w:p>
    <w:p w:rsidR="00613317" w:rsidRPr="00613317" w:rsidRDefault="00613317" w:rsidP="00613317">
      <w:pPr>
        <w:widowControl/>
        <w:shd w:val="clear" w:color="auto" w:fill="FFFFFF"/>
        <w:snapToGrid/>
        <w:spacing w:line="240" w:lineRule="auto"/>
        <w:ind w:firstLine="0"/>
        <w:jc w:val="left"/>
        <w:rPr>
          <w:rFonts w:ascii="Arial" w:hAnsi="Arial" w:cs="Arial"/>
          <w:vanish/>
          <w:color w:val="000000"/>
          <w:sz w:val="24"/>
          <w:szCs w:val="24"/>
        </w:rPr>
      </w:pPr>
      <w:r w:rsidRPr="00613317">
        <w:rPr>
          <w:rFonts w:ascii="Arial" w:hAnsi="Arial" w:cs="Arial"/>
          <w:vanish/>
          <w:color w:val="000000"/>
          <w:sz w:val="24"/>
          <w:szCs w:val="24"/>
        </w:rPr>
        <w:br/>
      </w:r>
    </w:p>
    <w:p w:rsidR="00613317" w:rsidRPr="00613317" w:rsidRDefault="00613317" w:rsidP="00613317">
      <w:pPr>
        <w:widowControl/>
        <w:shd w:val="clear" w:color="auto" w:fill="FFFFFF"/>
        <w:snapToGrid/>
        <w:spacing w:line="240" w:lineRule="auto"/>
        <w:ind w:firstLine="120"/>
        <w:jc w:val="left"/>
        <w:rPr>
          <w:rFonts w:ascii="Arial" w:hAnsi="Arial" w:cs="Arial"/>
          <w:vanish/>
          <w:color w:val="000000"/>
          <w:sz w:val="24"/>
          <w:szCs w:val="24"/>
        </w:rPr>
      </w:pPr>
      <w:r w:rsidRPr="00613317">
        <w:rPr>
          <w:rFonts w:ascii="Arial" w:hAnsi="Arial" w:cs="Arial"/>
          <w:vanish/>
          <w:color w:val="000000"/>
          <w:sz w:val="24"/>
          <w:szCs w:val="24"/>
        </w:rPr>
        <w:t xml:space="preserve">Настоящий приказ </w:t>
      </w:r>
      <w:hyperlink r:id="rId17" w:anchor="block_12" w:history="1">
        <w:r w:rsidRPr="00613317">
          <w:rPr>
            <w:rFonts w:ascii="Arial" w:hAnsi="Arial" w:cs="Arial"/>
            <w:vanish/>
            <w:color w:val="26579A"/>
            <w:sz w:val="24"/>
            <w:szCs w:val="24"/>
          </w:rPr>
          <w:t>вступает в силу</w:t>
        </w:r>
      </w:hyperlink>
      <w:r w:rsidRPr="00613317">
        <w:rPr>
          <w:rFonts w:ascii="Arial" w:hAnsi="Arial" w:cs="Arial"/>
          <w:vanish/>
          <w:color w:val="000000"/>
          <w:sz w:val="24"/>
          <w:szCs w:val="24"/>
        </w:rPr>
        <w:t xml:space="preserve"> по истечении 10 дней после дня его официального опубликования</w:t>
      </w:r>
    </w:p>
    <w:p w:rsidR="00613317" w:rsidRPr="00613317" w:rsidRDefault="00613317" w:rsidP="00613317">
      <w:pPr>
        <w:widowControl/>
        <w:shd w:val="clear" w:color="auto" w:fill="FFFFFF"/>
        <w:snapToGrid/>
        <w:spacing w:line="240" w:lineRule="auto"/>
        <w:ind w:firstLine="0"/>
        <w:jc w:val="left"/>
        <w:rPr>
          <w:rFonts w:ascii="Arial" w:hAnsi="Arial" w:cs="Arial"/>
          <w:vanish/>
          <w:color w:val="000000"/>
          <w:sz w:val="24"/>
          <w:szCs w:val="24"/>
        </w:rPr>
      </w:pPr>
      <w:r w:rsidRPr="00613317">
        <w:rPr>
          <w:rFonts w:ascii="Arial" w:hAnsi="Arial" w:cs="Arial"/>
          <w:vanish/>
          <w:color w:val="000000"/>
          <w:sz w:val="24"/>
          <w:szCs w:val="24"/>
        </w:rPr>
        <w:br/>
      </w:r>
    </w:p>
    <w:p w:rsidR="00613317" w:rsidRPr="00613317" w:rsidRDefault="00613317" w:rsidP="00613317">
      <w:pPr>
        <w:widowControl/>
        <w:shd w:val="clear" w:color="auto" w:fill="FFFFFF"/>
        <w:snapToGrid/>
        <w:spacing w:line="240" w:lineRule="auto"/>
        <w:ind w:firstLine="120"/>
        <w:jc w:val="left"/>
        <w:rPr>
          <w:rFonts w:ascii="Arial" w:hAnsi="Arial" w:cs="Arial"/>
          <w:vanish/>
          <w:color w:val="000000"/>
          <w:sz w:val="24"/>
          <w:szCs w:val="24"/>
        </w:rPr>
      </w:pPr>
      <w:r w:rsidRPr="00613317">
        <w:rPr>
          <w:rFonts w:ascii="Arial" w:hAnsi="Arial" w:cs="Arial"/>
          <w:vanish/>
          <w:color w:val="000000"/>
          <w:sz w:val="24"/>
          <w:szCs w:val="24"/>
        </w:rPr>
        <w:t>Текст приказа опубликован в "Российской газете" от 15 марта 2013 г. N 56</w:t>
      </w:r>
    </w:p>
    <w:p w:rsidR="00613317" w:rsidRPr="00613317" w:rsidRDefault="00613317" w:rsidP="00613317">
      <w:pPr>
        <w:widowControl/>
        <w:shd w:val="clear" w:color="auto" w:fill="FFFFFF"/>
        <w:snapToGrid/>
        <w:spacing w:after="240" w:line="240" w:lineRule="auto"/>
        <w:ind w:firstLine="0"/>
        <w:jc w:val="left"/>
        <w:rPr>
          <w:rFonts w:ascii="Arial" w:hAnsi="Arial" w:cs="Arial"/>
          <w:vanish/>
          <w:color w:val="000000"/>
          <w:sz w:val="24"/>
          <w:szCs w:val="24"/>
        </w:rPr>
      </w:pPr>
    </w:p>
    <w:p w:rsidR="00613317" w:rsidRDefault="00613317" w:rsidP="00613317">
      <w:pPr>
        <w:widowControl/>
        <w:shd w:val="clear" w:color="auto" w:fill="FFFFFF"/>
        <w:snapToGrid/>
        <w:spacing w:line="240" w:lineRule="auto"/>
        <w:ind w:firstLine="0"/>
        <w:jc w:val="left"/>
        <w:rPr>
          <w:rFonts w:ascii="Arial" w:hAnsi="Arial" w:cs="Arial"/>
          <w:color w:val="000000"/>
          <w:sz w:val="24"/>
          <w:szCs w:val="24"/>
        </w:rPr>
      </w:pPr>
      <w:r w:rsidRPr="00613317">
        <w:rPr>
          <w:rFonts w:ascii="Arial" w:hAnsi="Arial" w:cs="Arial"/>
          <w:color w:val="000000"/>
          <w:sz w:val="24"/>
          <w:szCs w:val="24"/>
        </w:rPr>
        <w:br/>
      </w:r>
      <w:r w:rsidRPr="00613317">
        <w:rPr>
          <w:rFonts w:ascii="Arial" w:hAnsi="Arial" w:cs="Arial"/>
          <w:color w:val="000000"/>
          <w:sz w:val="24"/>
          <w:szCs w:val="24"/>
        </w:rPr>
        <w:br/>
      </w:r>
    </w:p>
    <w:p w:rsidR="00613317" w:rsidRDefault="00613317" w:rsidP="00613317">
      <w:pPr>
        <w:widowControl/>
        <w:shd w:val="clear" w:color="auto" w:fill="FFFFFF"/>
        <w:snapToGrid/>
        <w:spacing w:line="240" w:lineRule="auto"/>
        <w:ind w:firstLine="0"/>
        <w:jc w:val="left"/>
        <w:rPr>
          <w:sz w:val="28"/>
          <w:szCs w:val="28"/>
        </w:rPr>
      </w:pPr>
    </w:p>
    <w:p w:rsidR="00613317" w:rsidRPr="00487AF2" w:rsidRDefault="00613317">
      <w:pPr>
        <w:rPr>
          <w:sz w:val="28"/>
          <w:szCs w:val="28"/>
        </w:rPr>
      </w:pPr>
    </w:p>
    <w:sectPr w:rsidR="00613317" w:rsidRPr="00487AF2" w:rsidSect="000551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7AF2"/>
    <w:rsid w:val="00055184"/>
    <w:rsid w:val="002E1271"/>
    <w:rsid w:val="00387CA4"/>
    <w:rsid w:val="00417CF7"/>
    <w:rsid w:val="00487AF2"/>
    <w:rsid w:val="004B0487"/>
    <w:rsid w:val="00613317"/>
    <w:rsid w:val="00752EB0"/>
    <w:rsid w:val="00893D9B"/>
    <w:rsid w:val="00A33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271"/>
    <w:pPr>
      <w:widowControl w:val="0"/>
      <w:snapToGrid w:val="0"/>
      <w:spacing w:line="259" w:lineRule="auto"/>
      <w:ind w:firstLine="280"/>
      <w:jc w:val="both"/>
    </w:pPr>
    <w:rPr>
      <w:sz w:val="18"/>
    </w:rPr>
  </w:style>
  <w:style w:type="paragraph" w:styleId="1">
    <w:name w:val="heading 1"/>
    <w:basedOn w:val="a"/>
    <w:next w:val="a"/>
    <w:link w:val="10"/>
    <w:qFormat/>
    <w:rsid w:val="002E1271"/>
    <w:pPr>
      <w:keepNext/>
      <w:shd w:val="clear" w:color="auto" w:fill="FFFFFF"/>
      <w:autoSpaceDE w:val="0"/>
      <w:autoSpaceDN w:val="0"/>
      <w:adjustRightInd w:val="0"/>
      <w:snapToGrid/>
      <w:spacing w:line="360" w:lineRule="auto"/>
      <w:ind w:firstLine="0"/>
      <w:jc w:val="center"/>
      <w:outlineLvl w:val="0"/>
    </w:pPr>
    <w:rPr>
      <w:b/>
      <w:sz w:val="28"/>
    </w:rPr>
  </w:style>
  <w:style w:type="paragraph" w:styleId="2">
    <w:name w:val="heading 2"/>
    <w:basedOn w:val="a"/>
    <w:next w:val="a"/>
    <w:link w:val="20"/>
    <w:qFormat/>
    <w:rsid w:val="002E1271"/>
    <w:pPr>
      <w:keepNext/>
      <w:widowControl/>
      <w:snapToGrid/>
      <w:spacing w:line="240" w:lineRule="auto"/>
      <w:ind w:firstLine="0"/>
      <w:jc w:val="center"/>
      <w:outlineLvl w:val="1"/>
    </w:pPr>
    <w:rPr>
      <w:color w:val="000000"/>
      <w:sz w:val="24"/>
      <w:u w:val="single"/>
    </w:rPr>
  </w:style>
  <w:style w:type="paragraph" w:styleId="3">
    <w:name w:val="heading 3"/>
    <w:basedOn w:val="a"/>
    <w:next w:val="a"/>
    <w:link w:val="30"/>
    <w:qFormat/>
    <w:rsid w:val="002E1271"/>
    <w:pPr>
      <w:keepNext/>
      <w:widowControl/>
      <w:snapToGrid/>
      <w:spacing w:line="240" w:lineRule="auto"/>
      <w:ind w:firstLine="709"/>
      <w:jc w:val="center"/>
      <w:outlineLvl w:val="2"/>
    </w:pPr>
    <w:rPr>
      <w:b/>
      <w:color w:val="000000"/>
      <w:sz w:val="24"/>
    </w:rPr>
  </w:style>
  <w:style w:type="paragraph" w:styleId="4">
    <w:name w:val="heading 4"/>
    <w:basedOn w:val="a"/>
    <w:next w:val="a"/>
    <w:link w:val="40"/>
    <w:qFormat/>
    <w:rsid w:val="002E1271"/>
    <w:pPr>
      <w:keepNext/>
      <w:shd w:val="clear" w:color="auto" w:fill="FFFFFF"/>
      <w:autoSpaceDE w:val="0"/>
      <w:autoSpaceDN w:val="0"/>
      <w:adjustRightInd w:val="0"/>
      <w:snapToGrid/>
      <w:spacing w:before="235" w:line="360" w:lineRule="auto"/>
      <w:ind w:left="10" w:firstLine="557"/>
      <w:outlineLvl w:val="3"/>
    </w:pPr>
    <w:rPr>
      <w:b/>
      <w:sz w:val="28"/>
    </w:rPr>
  </w:style>
  <w:style w:type="paragraph" w:styleId="5">
    <w:name w:val="heading 5"/>
    <w:basedOn w:val="a"/>
    <w:next w:val="a"/>
    <w:link w:val="50"/>
    <w:qFormat/>
    <w:rsid w:val="002E1271"/>
    <w:pPr>
      <w:keepNext/>
      <w:shd w:val="clear" w:color="auto" w:fill="FFFFFF"/>
      <w:autoSpaceDE w:val="0"/>
      <w:autoSpaceDN w:val="0"/>
      <w:adjustRightInd w:val="0"/>
      <w:snapToGrid/>
      <w:spacing w:before="187" w:line="360" w:lineRule="auto"/>
      <w:ind w:left="10" w:firstLine="557"/>
      <w:outlineLvl w:val="4"/>
    </w:pPr>
    <w:rPr>
      <w:sz w:val="28"/>
    </w:rPr>
  </w:style>
  <w:style w:type="paragraph" w:styleId="6">
    <w:name w:val="heading 6"/>
    <w:basedOn w:val="a"/>
    <w:next w:val="a"/>
    <w:link w:val="60"/>
    <w:qFormat/>
    <w:rsid w:val="002E1271"/>
    <w:pPr>
      <w:keepNext/>
      <w:shd w:val="clear" w:color="auto" w:fill="FFFFFF"/>
      <w:autoSpaceDE w:val="0"/>
      <w:autoSpaceDN w:val="0"/>
      <w:adjustRightInd w:val="0"/>
      <w:snapToGrid/>
      <w:spacing w:before="106" w:line="360" w:lineRule="auto"/>
      <w:ind w:left="10" w:firstLine="557"/>
      <w:outlineLvl w:val="5"/>
    </w:pPr>
    <w:rPr>
      <w:i/>
      <w:spacing w:val="-5"/>
      <w:sz w:val="28"/>
    </w:rPr>
  </w:style>
  <w:style w:type="paragraph" w:styleId="7">
    <w:name w:val="heading 7"/>
    <w:basedOn w:val="a"/>
    <w:next w:val="a"/>
    <w:link w:val="70"/>
    <w:qFormat/>
    <w:rsid w:val="002E1271"/>
    <w:pPr>
      <w:keepNext/>
      <w:shd w:val="clear" w:color="auto" w:fill="FFFFFF"/>
      <w:autoSpaceDE w:val="0"/>
      <w:autoSpaceDN w:val="0"/>
      <w:adjustRightInd w:val="0"/>
      <w:snapToGrid/>
      <w:spacing w:before="288" w:line="360" w:lineRule="auto"/>
      <w:ind w:left="226" w:firstLine="625"/>
      <w:jc w:val="center"/>
      <w:outlineLvl w:val="6"/>
    </w:pPr>
    <w:rPr>
      <w:b/>
      <w:spacing w:val="-9"/>
      <w:sz w:val="28"/>
    </w:rPr>
  </w:style>
  <w:style w:type="paragraph" w:styleId="8">
    <w:name w:val="heading 8"/>
    <w:basedOn w:val="a"/>
    <w:next w:val="a"/>
    <w:link w:val="80"/>
    <w:qFormat/>
    <w:rsid w:val="002E1271"/>
    <w:pPr>
      <w:keepNext/>
      <w:shd w:val="clear" w:color="auto" w:fill="FFFFFF"/>
      <w:autoSpaceDE w:val="0"/>
      <w:autoSpaceDN w:val="0"/>
      <w:adjustRightInd w:val="0"/>
      <w:snapToGrid/>
      <w:spacing w:line="360" w:lineRule="auto"/>
      <w:ind w:firstLine="567"/>
      <w:outlineLvl w:val="7"/>
    </w:pPr>
    <w:rPr>
      <w:b/>
      <w:sz w:val="28"/>
    </w:rPr>
  </w:style>
  <w:style w:type="paragraph" w:styleId="9">
    <w:name w:val="heading 9"/>
    <w:basedOn w:val="a"/>
    <w:next w:val="a"/>
    <w:link w:val="90"/>
    <w:qFormat/>
    <w:rsid w:val="002E1271"/>
    <w:pPr>
      <w:keepNext/>
      <w:shd w:val="clear" w:color="auto" w:fill="FFFFFF"/>
      <w:autoSpaceDE w:val="0"/>
      <w:autoSpaceDN w:val="0"/>
      <w:adjustRightInd w:val="0"/>
      <w:snapToGrid/>
      <w:spacing w:before="86" w:line="360" w:lineRule="auto"/>
      <w:ind w:left="10" w:firstLine="557"/>
      <w:outlineLvl w:val="8"/>
    </w:pPr>
    <w:rPr>
      <w:spacing w:val="-6"/>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1271"/>
    <w:rPr>
      <w:b/>
      <w:sz w:val="28"/>
      <w:shd w:val="clear" w:color="auto" w:fill="FFFFFF"/>
    </w:rPr>
  </w:style>
  <w:style w:type="character" w:customStyle="1" w:styleId="20">
    <w:name w:val="Заголовок 2 Знак"/>
    <w:basedOn w:val="a0"/>
    <w:link w:val="2"/>
    <w:rsid w:val="002E1271"/>
    <w:rPr>
      <w:color w:val="000000"/>
      <w:sz w:val="24"/>
      <w:u w:val="single"/>
    </w:rPr>
  </w:style>
  <w:style w:type="character" w:customStyle="1" w:styleId="30">
    <w:name w:val="Заголовок 3 Знак"/>
    <w:basedOn w:val="a0"/>
    <w:link w:val="3"/>
    <w:rsid w:val="002E1271"/>
    <w:rPr>
      <w:b/>
      <w:color w:val="000000"/>
      <w:sz w:val="24"/>
    </w:rPr>
  </w:style>
  <w:style w:type="character" w:customStyle="1" w:styleId="40">
    <w:name w:val="Заголовок 4 Знак"/>
    <w:basedOn w:val="a0"/>
    <w:link w:val="4"/>
    <w:rsid w:val="002E1271"/>
    <w:rPr>
      <w:b/>
      <w:sz w:val="28"/>
      <w:shd w:val="clear" w:color="auto" w:fill="FFFFFF"/>
    </w:rPr>
  </w:style>
  <w:style w:type="character" w:customStyle="1" w:styleId="50">
    <w:name w:val="Заголовок 5 Знак"/>
    <w:basedOn w:val="a0"/>
    <w:link w:val="5"/>
    <w:rsid w:val="002E1271"/>
    <w:rPr>
      <w:sz w:val="28"/>
      <w:shd w:val="clear" w:color="auto" w:fill="FFFFFF"/>
    </w:rPr>
  </w:style>
  <w:style w:type="character" w:customStyle="1" w:styleId="60">
    <w:name w:val="Заголовок 6 Знак"/>
    <w:basedOn w:val="a0"/>
    <w:link w:val="6"/>
    <w:rsid w:val="002E1271"/>
    <w:rPr>
      <w:i/>
      <w:spacing w:val="-5"/>
      <w:sz w:val="28"/>
      <w:shd w:val="clear" w:color="auto" w:fill="FFFFFF"/>
    </w:rPr>
  </w:style>
  <w:style w:type="character" w:customStyle="1" w:styleId="70">
    <w:name w:val="Заголовок 7 Знак"/>
    <w:basedOn w:val="a0"/>
    <w:link w:val="7"/>
    <w:rsid w:val="002E1271"/>
    <w:rPr>
      <w:b/>
      <w:spacing w:val="-9"/>
      <w:sz w:val="28"/>
      <w:shd w:val="clear" w:color="auto" w:fill="FFFFFF"/>
    </w:rPr>
  </w:style>
  <w:style w:type="character" w:customStyle="1" w:styleId="80">
    <w:name w:val="Заголовок 8 Знак"/>
    <w:basedOn w:val="a0"/>
    <w:link w:val="8"/>
    <w:rsid w:val="002E1271"/>
    <w:rPr>
      <w:b/>
      <w:sz w:val="28"/>
      <w:shd w:val="clear" w:color="auto" w:fill="FFFFFF"/>
    </w:rPr>
  </w:style>
  <w:style w:type="character" w:customStyle="1" w:styleId="90">
    <w:name w:val="Заголовок 9 Знак"/>
    <w:basedOn w:val="a0"/>
    <w:link w:val="9"/>
    <w:rsid w:val="002E1271"/>
    <w:rPr>
      <w:spacing w:val="-6"/>
      <w:sz w:val="28"/>
      <w:u w:val="single"/>
      <w:shd w:val="clear" w:color="auto" w:fill="FFFFFF"/>
    </w:rPr>
  </w:style>
  <w:style w:type="paragraph" w:styleId="a3">
    <w:name w:val="Title"/>
    <w:basedOn w:val="a"/>
    <w:link w:val="a4"/>
    <w:qFormat/>
    <w:rsid w:val="002E1271"/>
    <w:pPr>
      <w:widowControl/>
      <w:snapToGrid/>
      <w:spacing w:line="240" w:lineRule="auto"/>
      <w:ind w:firstLine="0"/>
      <w:jc w:val="center"/>
    </w:pPr>
    <w:rPr>
      <w:b/>
      <w:sz w:val="24"/>
    </w:rPr>
  </w:style>
  <w:style w:type="character" w:customStyle="1" w:styleId="a4">
    <w:name w:val="Название Знак"/>
    <w:basedOn w:val="a0"/>
    <w:link w:val="a3"/>
    <w:rsid w:val="002E1271"/>
    <w:rPr>
      <w:b/>
      <w:sz w:val="24"/>
    </w:rPr>
  </w:style>
  <w:style w:type="paragraph" w:styleId="a5">
    <w:name w:val="Subtitle"/>
    <w:basedOn w:val="a"/>
    <w:link w:val="a6"/>
    <w:qFormat/>
    <w:rsid w:val="002E1271"/>
    <w:pPr>
      <w:autoSpaceDE w:val="0"/>
      <w:autoSpaceDN w:val="0"/>
      <w:adjustRightInd w:val="0"/>
      <w:snapToGrid/>
      <w:spacing w:line="240" w:lineRule="auto"/>
      <w:ind w:firstLine="0"/>
      <w:jc w:val="center"/>
    </w:pPr>
    <w:rPr>
      <w:sz w:val="28"/>
    </w:rPr>
  </w:style>
  <w:style w:type="character" w:customStyle="1" w:styleId="a6">
    <w:name w:val="Подзаголовок Знак"/>
    <w:basedOn w:val="a0"/>
    <w:link w:val="a5"/>
    <w:rsid w:val="002E1271"/>
    <w:rPr>
      <w:sz w:val="28"/>
    </w:rPr>
  </w:style>
  <w:style w:type="paragraph" w:customStyle="1" w:styleId="s32">
    <w:name w:val="s_32"/>
    <w:basedOn w:val="a"/>
    <w:rsid w:val="00613317"/>
    <w:pPr>
      <w:widowControl/>
      <w:snapToGrid/>
      <w:spacing w:before="100" w:beforeAutospacing="1" w:after="100" w:afterAutospacing="1" w:line="240" w:lineRule="auto"/>
      <w:ind w:firstLine="0"/>
      <w:jc w:val="center"/>
    </w:pPr>
    <w:rPr>
      <w:b/>
      <w:bCs/>
      <w:color w:val="000080"/>
      <w:sz w:val="21"/>
      <w:szCs w:val="21"/>
    </w:rPr>
  </w:style>
  <w:style w:type="paragraph" w:customStyle="1" w:styleId="s12">
    <w:name w:val="s_12"/>
    <w:basedOn w:val="a"/>
    <w:rsid w:val="00613317"/>
    <w:pPr>
      <w:widowControl/>
      <w:snapToGrid/>
      <w:spacing w:line="240" w:lineRule="auto"/>
      <w:ind w:firstLine="720"/>
      <w:jc w:val="left"/>
    </w:pPr>
    <w:rPr>
      <w:sz w:val="24"/>
      <w:szCs w:val="24"/>
    </w:rPr>
  </w:style>
  <w:style w:type="paragraph" w:customStyle="1" w:styleId="s161">
    <w:name w:val="s_161"/>
    <w:basedOn w:val="a"/>
    <w:rsid w:val="00613317"/>
    <w:pPr>
      <w:widowControl/>
      <w:snapToGrid/>
      <w:spacing w:line="240" w:lineRule="auto"/>
      <w:ind w:firstLine="0"/>
      <w:jc w:val="left"/>
    </w:pPr>
    <w:rPr>
      <w:sz w:val="24"/>
      <w:szCs w:val="24"/>
    </w:rPr>
  </w:style>
  <w:style w:type="paragraph" w:customStyle="1" w:styleId="s13">
    <w:name w:val="s_13"/>
    <w:basedOn w:val="a"/>
    <w:rsid w:val="00613317"/>
    <w:pPr>
      <w:widowControl/>
      <w:snapToGrid/>
      <w:spacing w:line="240" w:lineRule="auto"/>
      <w:ind w:firstLine="720"/>
      <w:jc w:val="left"/>
    </w:pPr>
    <w:rPr>
      <w:sz w:val="24"/>
      <w:szCs w:val="24"/>
    </w:rPr>
  </w:style>
  <w:style w:type="character" w:customStyle="1" w:styleId="s103">
    <w:name w:val="s_103"/>
    <w:basedOn w:val="a0"/>
    <w:rsid w:val="00613317"/>
    <w:rPr>
      <w:b/>
      <w:bCs/>
      <w:color w:val="000080"/>
    </w:rPr>
  </w:style>
  <w:style w:type="paragraph" w:customStyle="1" w:styleId="s34">
    <w:name w:val="s_34"/>
    <w:basedOn w:val="a"/>
    <w:rsid w:val="00613317"/>
    <w:pPr>
      <w:widowControl/>
      <w:snapToGrid/>
      <w:spacing w:line="240" w:lineRule="auto"/>
      <w:ind w:firstLine="0"/>
      <w:jc w:val="center"/>
    </w:pPr>
    <w:rPr>
      <w:b/>
      <w:bCs/>
      <w:color w:val="000080"/>
      <w:sz w:val="21"/>
      <w:szCs w:val="21"/>
    </w:rPr>
  </w:style>
</w:styles>
</file>

<file path=word/webSettings.xml><?xml version="1.0" encoding="utf-8"?>
<w:webSettings xmlns:r="http://schemas.openxmlformats.org/officeDocument/2006/relationships" xmlns:w="http://schemas.openxmlformats.org/wordprocessingml/2006/main">
  <w:divs>
    <w:div w:id="1625769429">
      <w:bodyDiv w:val="1"/>
      <w:marLeft w:val="0"/>
      <w:marRight w:val="0"/>
      <w:marTop w:val="225"/>
      <w:marBottom w:val="225"/>
      <w:divBdr>
        <w:top w:val="none" w:sz="0" w:space="0" w:color="auto"/>
        <w:left w:val="none" w:sz="0" w:space="0" w:color="auto"/>
        <w:bottom w:val="none" w:sz="0" w:space="0" w:color="auto"/>
        <w:right w:val="none" w:sz="0" w:space="0" w:color="auto"/>
      </w:divBdr>
      <w:divsChild>
        <w:div w:id="562526559">
          <w:marLeft w:val="0"/>
          <w:marRight w:val="0"/>
          <w:marTop w:val="0"/>
          <w:marBottom w:val="0"/>
          <w:divBdr>
            <w:top w:val="none" w:sz="0" w:space="0" w:color="auto"/>
            <w:left w:val="none" w:sz="0" w:space="0" w:color="auto"/>
            <w:bottom w:val="none" w:sz="0" w:space="0" w:color="auto"/>
            <w:right w:val="none" w:sz="0" w:space="0" w:color="auto"/>
          </w:divBdr>
          <w:divsChild>
            <w:div w:id="1720401941">
              <w:marLeft w:val="0"/>
              <w:marRight w:val="0"/>
              <w:marTop w:val="0"/>
              <w:marBottom w:val="0"/>
              <w:divBdr>
                <w:top w:val="none" w:sz="0" w:space="0" w:color="auto"/>
                <w:left w:val="none" w:sz="0" w:space="0" w:color="auto"/>
                <w:bottom w:val="none" w:sz="0" w:space="0" w:color="auto"/>
                <w:right w:val="none" w:sz="0" w:space="0" w:color="auto"/>
              </w:divBdr>
            </w:div>
            <w:div w:id="220483120">
              <w:marLeft w:val="0"/>
              <w:marRight w:val="0"/>
              <w:marTop w:val="0"/>
              <w:marBottom w:val="0"/>
              <w:divBdr>
                <w:top w:val="none" w:sz="0" w:space="0" w:color="auto"/>
                <w:left w:val="none" w:sz="0" w:space="0" w:color="auto"/>
                <w:bottom w:val="none" w:sz="0" w:space="0" w:color="auto"/>
                <w:right w:val="none" w:sz="0" w:space="0" w:color="auto"/>
              </w:divBdr>
            </w:div>
            <w:div w:id="733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34976/" TargetMode="External"/><Relationship Id="rId13" Type="http://schemas.openxmlformats.org/officeDocument/2006/relationships/hyperlink" Target="http://base.garant.ru/70334976/"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se.garant.ru/70334976/" TargetMode="External"/><Relationship Id="rId12" Type="http://schemas.openxmlformats.org/officeDocument/2006/relationships/hyperlink" Target="http://base.garant.ru/70334976/" TargetMode="External"/><Relationship Id="rId17" Type="http://schemas.openxmlformats.org/officeDocument/2006/relationships/hyperlink" Target="http://base.garant.ru/10123081/" TargetMode="External"/><Relationship Id="rId2" Type="http://schemas.openxmlformats.org/officeDocument/2006/relationships/settings" Target="settings.xml"/><Relationship Id="rId16" Type="http://schemas.openxmlformats.org/officeDocument/2006/relationships/hyperlink" Target="http://base.garant.ru/12192456/9/" TargetMode="External"/><Relationship Id="rId1" Type="http://schemas.openxmlformats.org/officeDocument/2006/relationships/styles" Target="styles.xml"/><Relationship Id="rId6" Type="http://schemas.openxmlformats.org/officeDocument/2006/relationships/hyperlink" Target="http://base.garant.ru/70334976/" TargetMode="External"/><Relationship Id="rId11" Type="http://schemas.openxmlformats.org/officeDocument/2006/relationships/hyperlink" Target="http://base.garant.ru/70334976/" TargetMode="External"/><Relationship Id="rId5" Type="http://schemas.openxmlformats.org/officeDocument/2006/relationships/hyperlink" Target="http://base.garant.ru/12192456/9/" TargetMode="External"/><Relationship Id="rId15" Type="http://schemas.openxmlformats.org/officeDocument/2006/relationships/hyperlink" Target="http://base.garant.ru/12192456/9/" TargetMode="External"/><Relationship Id="rId10" Type="http://schemas.openxmlformats.org/officeDocument/2006/relationships/hyperlink" Target="http://base.garant.ru/70334976/" TargetMode="External"/><Relationship Id="rId19" Type="http://schemas.openxmlformats.org/officeDocument/2006/relationships/theme" Target="theme/theme1.xml"/><Relationship Id="rId4" Type="http://schemas.openxmlformats.org/officeDocument/2006/relationships/hyperlink" Target="http://base.garant.ru/12192456/9/" TargetMode="External"/><Relationship Id="rId9" Type="http://schemas.openxmlformats.org/officeDocument/2006/relationships/hyperlink" Target="http://base.garant.ru/70334976/" TargetMode="External"/><Relationship Id="rId14" Type="http://schemas.openxmlformats.org/officeDocument/2006/relationships/hyperlink" Target="http://base.garant.ru/703349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1343</Words>
  <Characters>7660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UMTHO5</dc:creator>
  <cp:lastModifiedBy>UMTHO5</cp:lastModifiedBy>
  <cp:revision>2</cp:revision>
  <dcterms:created xsi:type="dcterms:W3CDTF">2014-05-05T08:10:00Z</dcterms:created>
  <dcterms:modified xsi:type="dcterms:W3CDTF">2014-05-05T08:10:00Z</dcterms:modified>
</cp:coreProperties>
</file>